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9953">
      <w:pPr>
        <w:jc w:val="center"/>
        <w:rPr>
          <w:rFonts w:hint="eastAsia" w:ascii="宋体" w:hAnsi="宋体" w:eastAsia="宋体"/>
          <w:sz w:val="36"/>
          <w:szCs w:val="36"/>
        </w:rPr>
      </w:pPr>
      <w:bookmarkStart w:id="0" w:name="_Hlk201134321"/>
      <w:r>
        <w:rPr>
          <w:rFonts w:hint="eastAsia" w:ascii="宋体" w:hAnsi="宋体" w:eastAsia="宋体" w:cs="仿宋"/>
          <w:b/>
          <w:bCs/>
          <w:sz w:val="36"/>
          <w:szCs w:val="36"/>
        </w:rPr>
        <w:t>名山区水厂及供水管网设备更新改造工程（一期）招标代理服务单位采购项目</w:t>
      </w:r>
      <w:bookmarkEnd w:id="0"/>
      <w:r>
        <w:rPr>
          <w:rFonts w:hint="eastAsia" w:ascii="宋体" w:hAnsi="宋体" w:eastAsia="宋体" w:cs="仿宋"/>
          <w:b/>
          <w:bCs/>
          <w:sz w:val="36"/>
          <w:szCs w:val="36"/>
        </w:rPr>
        <w:t>询价结果公告</w:t>
      </w:r>
    </w:p>
    <w:p w14:paraId="1A33BA6E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4D83C70E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项目基本信息</w:t>
      </w:r>
    </w:p>
    <w:p w14:paraId="53784DA9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项目名称：名山区水厂及供水管网设备更新改造工程（一期）招标代理服务单位采购项目</w:t>
      </w:r>
    </w:p>
    <w:p w14:paraId="4948239C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采购人：雅安市名山区茶城建设工程有限公司</w:t>
      </w:r>
    </w:p>
    <w:p w14:paraId="43FA6A28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建设地点：雅安市名山区</w:t>
      </w:r>
    </w:p>
    <w:p w14:paraId="6F8B01FE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项目类型：</w:t>
      </w:r>
      <w:r>
        <w:rPr>
          <w:rFonts w:hint="eastAsia" w:ascii="宋体" w:hAnsi="宋体" w:eastAsia="宋体"/>
          <w:sz w:val="24"/>
        </w:rPr>
        <w:t>代理</w:t>
      </w:r>
    </w:p>
    <w:p w14:paraId="1925F783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采购内容：</w:t>
      </w:r>
      <w:r>
        <w:rPr>
          <w:rFonts w:hint="eastAsia" w:ascii="宋体" w:hAnsi="宋体" w:eastAsia="宋体"/>
          <w:sz w:val="24"/>
        </w:rPr>
        <w:t>招标代理服务单位</w:t>
      </w:r>
    </w:p>
    <w:p w14:paraId="144AF64D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询价截至时间：2026-09-28 11:00</w:t>
      </w:r>
    </w:p>
    <w:p w14:paraId="242C2885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招标方式：库内询价</w:t>
      </w:r>
    </w:p>
    <w:p w14:paraId="2837570E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公告备注：公告备注</w:t>
      </w:r>
    </w:p>
    <w:p w14:paraId="7A3EB72D">
      <w:pPr>
        <w:spacing w:line="480" w:lineRule="auto"/>
        <w:rPr>
          <w:rFonts w:ascii="宋体" w:hAnsi="宋体" w:eastAsia="宋体"/>
          <w:sz w:val="24"/>
        </w:rPr>
      </w:pPr>
    </w:p>
    <w:p w14:paraId="5458084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随机抽取结果</w:t>
      </w:r>
    </w:p>
    <w:p w14:paraId="53D6D26A">
      <w:pPr>
        <w:spacing w:line="48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随机抽取名单：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3A3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FF48BC6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</w:t>
            </w:r>
          </w:p>
        </w:tc>
      </w:tr>
      <w:tr w14:paraId="2916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567014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四川丰和工程管理有限公司</w:t>
            </w:r>
          </w:p>
        </w:tc>
      </w:tr>
      <w:tr w14:paraId="53780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905182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四川弘源利华建设项目管理有限公司</w:t>
            </w:r>
          </w:p>
        </w:tc>
      </w:tr>
      <w:tr w14:paraId="34E5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F0A6595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四川锦鑫川荣工程咨询有限公司</w:t>
            </w:r>
          </w:p>
        </w:tc>
      </w:tr>
      <w:tr w14:paraId="3C1F4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268C0F8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四川浩逸工程造价咨询有限公司</w:t>
            </w:r>
          </w:p>
        </w:tc>
      </w:tr>
      <w:tr w14:paraId="59FA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F00CE5A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四川甄采科技咨询有限公司</w:t>
            </w:r>
          </w:p>
        </w:tc>
      </w:tr>
      <w:tr w14:paraId="2DD4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3773E67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四川中采宏泰工程项目管理有限公司</w:t>
            </w:r>
          </w:p>
        </w:tc>
      </w:tr>
      <w:tr w14:paraId="445D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4AF0038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四川启立工程造价咨询有限公司</w:t>
            </w:r>
          </w:p>
        </w:tc>
      </w:tr>
    </w:tbl>
    <w:p w14:paraId="0E3F50C9">
      <w:pPr>
        <w:spacing w:line="480" w:lineRule="auto"/>
        <w:rPr>
          <w:rFonts w:ascii="宋体" w:hAnsi="宋体" w:eastAsia="宋体"/>
          <w:sz w:val="24"/>
        </w:rPr>
      </w:pPr>
    </w:p>
    <w:p w14:paraId="0AF42DA7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第一中标候选人：四川甄采科技咨询有限公司</w:t>
      </w:r>
    </w:p>
    <w:p w14:paraId="75B1E993">
      <w:pPr>
        <w:spacing w:line="48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第二中标候选人：四川锦鑫川荣工程咨询有限公司</w:t>
      </w:r>
    </w:p>
    <w:p w14:paraId="75015863">
      <w:pPr>
        <w:spacing w:line="480" w:lineRule="auto"/>
        <w:rPr>
          <w:rFonts w:hint="eastAsia" w:ascii="宋体" w:hAnsi="宋体" w:eastAsia="宋体"/>
          <w:sz w:val="24"/>
        </w:rPr>
      </w:pPr>
    </w:p>
    <w:p w14:paraId="6E13877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结果</w:t>
      </w:r>
      <w:r>
        <w:rPr>
          <w:rFonts w:ascii="宋体" w:hAnsi="宋体" w:eastAsia="宋体"/>
          <w:b/>
          <w:bCs/>
          <w:sz w:val="32"/>
          <w:szCs w:val="32"/>
        </w:rPr>
        <w:t>信息</w:t>
      </w:r>
    </w:p>
    <w:p w14:paraId="5220983D">
      <w:pPr>
        <w:rPr>
          <w:rFonts w:hint="eastAsia" w:ascii="宋体" w:hAnsi="宋体" w:eastAsia="宋体"/>
          <w:sz w:val="24"/>
        </w:rPr>
      </w:pPr>
      <w:r>
        <w:rPr>
          <w:rFonts w:hint="eastAsia"/>
        </w:rPr>
        <w:t>成交供应商：</w:t>
      </w:r>
      <w:r>
        <w:rPr>
          <w:rFonts w:hint="eastAsia" w:ascii="宋体" w:hAnsi="宋体" w:eastAsia="宋体"/>
          <w:sz w:val="24"/>
        </w:rPr>
        <w:t>四川甄采科技咨询有限公司</w:t>
      </w:r>
    </w:p>
    <w:p w14:paraId="70CE7E36">
      <w:pPr>
        <w:rPr>
          <w:rFonts w:hint="eastAsia"/>
        </w:rPr>
      </w:pPr>
      <w:r>
        <w:rPr>
          <w:rFonts w:hint="eastAsia"/>
        </w:rPr>
        <w:t>报价明细：</w:t>
      </w:r>
    </w:p>
    <w:p w14:paraId="3AEEDEAD">
      <w:pPr>
        <w:rPr>
          <w:rFonts w:hint="eastAsia"/>
        </w:rPr>
      </w:pPr>
    </w:p>
    <w:p w14:paraId="74D91257">
      <w:pPr>
        <w:rPr>
          <w:rFonts w:hint="eastAsia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2E47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074" w:type="dxa"/>
          </w:tcPr>
          <w:p w14:paraId="5110B46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报价单位</w:t>
            </w:r>
          </w:p>
        </w:tc>
        <w:tc>
          <w:tcPr>
            <w:tcW w:w="2074" w:type="dxa"/>
          </w:tcPr>
          <w:p w14:paraId="08E4DDD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税率（%）</w:t>
            </w:r>
          </w:p>
        </w:tc>
        <w:tc>
          <w:tcPr>
            <w:tcW w:w="2074" w:type="dxa"/>
          </w:tcPr>
          <w:p w14:paraId="4F1FF49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服务名称</w:t>
            </w:r>
          </w:p>
        </w:tc>
        <w:tc>
          <w:tcPr>
            <w:tcW w:w="2074" w:type="dxa"/>
          </w:tcPr>
          <w:p w14:paraId="17F85E5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报价</w:t>
            </w:r>
          </w:p>
        </w:tc>
      </w:tr>
      <w:tr w14:paraId="4172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9FBE19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四川锦鑫川荣工程咨询有限公司</w:t>
            </w:r>
          </w:p>
        </w:tc>
        <w:tc>
          <w:tcPr>
            <w:tcW w:w="2074" w:type="dxa"/>
          </w:tcPr>
          <w:p w14:paraId="0F095CF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7540D2D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  <w:bookmarkStart w:id="1" w:name="_GoBack"/>
            <w:bookmarkEnd w:id="1"/>
          </w:p>
        </w:tc>
        <w:tc>
          <w:tcPr>
            <w:tcW w:w="2074" w:type="dxa"/>
          </w:tcPr>
          <w:p w14:paraId="52E54AC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本次报价固定为参照《招标代理服务收费管理暂行办法》计价格[2002]1980号文和发改价格[2011]534号文件规定，再下浮 60 %</w:t>
            </w:r>
          </w:p>
        </w:tc>
      </w:tr>
      <w:tr w14:paraId="3CF3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F90072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四川甄采科技咨询有限公司</w:t>
            </w:r>
          </w:p>
        </w:tc>
        <w:tc>
          <w:tcPr>
            <w:tcW w:w="2074" w:type="dxa"/>
          </w:tcPr>
          <w:p w14:paraId="39E5376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5256B96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598E861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参照《招标代理服务收费管理暂行办法》计价格[2002]1980号文和发改价格[2011]534号文件规定，再下浮 60 %。</w:t>
            </w:r>
          </w:p>
        </w:tc>
      </w:tr>
      <w:tr w14:paraId="026E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8B9389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四川浩逸工程造价咨询有限公司</w:t>
            </w:r>
          </w:p>
        </w:tc>
        <w:tc>
          <w:tcPr>
            <w:tcW w:w="2074" w:type="dxa"/>
          </w:tcPr>
          <w:p w14:paraId="744C585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2860BDD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537A14F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《招标代理服务收费管理暂行办法》计价格[2002]1980号文和发改价格[2011]534号下浮 60%</w:t>
            </w:r>
          </w:p>
        </w:tc>
      </w:tr>
      <w:tr w14:paraId="3C6A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C123D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四川弘源利华建设项目管理有限公司</w:t>
            </w:r>
          </w:p>
        </w:tc>
        <w:tc>
          <w:tcPr>
            <w:tcW w:w="2074" w:type="dxa"/>
          </w:tcPr>
          <w:p w14:paraId="18A2E22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2F22A7B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5BA0363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《招标代理服务收费管理暂行办法》计价格[2002]1980号文和发改价格[2011]534号下浮 60%</w:t>
            </w:r>
          </w:p>
        </w:tc>
      </w:tr>
      <w:tr w14:paraId="7121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15373FA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四川启立工程造价咨询有限公司</w:t>
            </w:r>
          </w:p>
        </w:tc>
        <w:tc>
          <w:tcPr>
            <w:tcW w:w="2074" w:type="dxa"/>
          </w:tcPr>
          <w:p w14:paraId="70DC959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2895637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699D718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《招标代理服务收费管理暂行办法》计价格[2002]1980号文和发改价格[2011]534号下浮 60%</w:t>
            </w:r>
          </w:p>
        </w:tc>
      </w:tr>
      <w:tr w14:paraId="17D2B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FD3157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四川丰和工程管理有限公司</w:t>
            </w:r>
          </w:p>
        </w:tc>
        <w:tc>
          <w:tcPr>
            <w:tcW w:w="2074" w:type="dxa"/>
          </w:tcPr>
          <w:p w14:paraId="1F903FB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0B13AB2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14E6510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参照《招标代理服务收费管理暂行办法》计价格[2002]1980号文件、发改办价格[2011]534号文件规定，再下浮 60 %</w:t>
            </w:r>
          </w:p>
        </w:tc>
      </w:tr>
      <w:tr w14:paraId="13DF8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CEF261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四川中采宏泰工程项目管理有限公司</w:t>
            </w:r>
          </w:p>
        </w:tc>
        <w:tc>
          <w:tcPr>
            <w:tcW w:w="2074" w:type="dxa"/>
          </w:tcPr>
          <w:p w14:paraId="52ECF9B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420ADDE2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名山区水厂及供水管网设备更新改造工程（一期）</w:t>
            </w:r>
          </w:p>
        </w:tc>
        <w:tc>
          <w:tcPr>
            <w:tcW w:w="2074" w:type="dxa"/>
          </w:tcPr>
          <w:p w14:paraId="32D4E69D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参照《招标代理服务收费管理暂行办法》计价格[2002]1980号文和发改价格[2011]534号文件规定，再下浮 60 %。</w:t>
            </w:r>
          </w:p>
        </w:tc>
      </w:tr>
    </w:tbl>
    <w:p w14:paraId="09D48B97">
      <w:pPr>
        <w:rPr>
          <w:rFonts w:hint="eastAsia"/>
        </w:rPr>
      </w:pPr>
    </w:p>
    <w:p w14:paraId="0FEA4276">
      <w:pPr>
        <w:jc w:val="center"/>
        <w:rPr>
          <w:rFonts w:hint="eastAsia"/>
        </w:rPr>
      </w:pPr>
    </w:p>
    <w:p w14:paraId="68F00814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3F"/>
    <w:rsid w:val="0004663F"/>
    <w:rsid w:val="00046CF2"/>
    <w:rsid w:val="000D6701"/>
    <w:rsid w:val="00247E39"/>
    <w:rsid w:val="0041114F"/>
    <w:rsid w:val="00522F1D"/>
    <w:rsid w:val="006E4D11"/>
    <w:rsid w:val="007C293C"/>
    <w:rsid w:val="008531A5"/>
    <w:rsid w:val="00935E81"/>
    <w:rsid w:val="0096563A"/>
    <w:rsid w:val="00B20F81"/>
    <w:rsid w:val="00B46285"/>
    <w:rsid w:val="00BB552B"/>
    <w:rsid w:val="00C51B4D"/>
    <w:rsid w:val="00CA0AF1"/>
    <w:rsid w:val="2353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1057</Words>
  <Characters>1283</Characters>
  <Lines>34</Lines>
  <Paragraphs>46</Paragraphs>
  <TotalTime>40</TotalTime>
  <ScaleCrop>false</ScaleCrop>
  <LinksUpToDate>false</LinksUpToDate>
  <CharactersWithSpaces>1295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2025-06-18T02:53:00Z</dcterms:created>
  <dc:creator>欣 王</dc:creator>
  <cp:lastModifiedBy>CCJS-刘秋季</cp:lastModifiedBy>
  <dcterms:modified xsi:type="dcterms:W3CDTF">2026-09-28T06:38:03Z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eyJoZGlkIjoiNGZhMDViNjIyZjM2ZTdmY2UzM2Y3M2FlYmQ4OGYwZGUiLCJ1c2VySWQiOiIxMDQ4NjI0NzA5In0=</vt:lpwstr>
  </property>
  <property fmtid="{D5CDD505-2E9C-101B-9397-08002B2CF9AE}" pid="3" name="KSOProductBuildVer">
    <vt:lpwstr>2052-12.1.0.28505</vt:lpwstr>
  </property>
  <property fmtid="{D5CDD505-2E9C-101B-9397-08002B2CF9AE}" pid="4" name="ICV">
    <vt:lpwstr>38DF3B93F1224E7A8DFAE2227A82B63F_12</vt:lpwstr>
  </property>
</Properties>
</file>