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7A2E73">
      <w:pPr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雅安市名山区天蒙路片区乡村振兴产业融合发展示范带建设项目(二标段)劳务分包采购结果公告</w:t>
      </w:r>
    </w:p>
    <w:p w14:paraId="5DEDD5F7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 w14:paraId="03531724">
      <w:pPr>
        <w:spacing w:line="480" w:lineRule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项目基本信息</w:t>
      </w:r>
    </w:p>
    <w:p w14:paraId="70784707">
      <w:pPr>
        <w:spacing w:line="480" w:lineRule="auto"/>
        <w:jc w:val="both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项目名称：雅安市名山区天蒙路片区乡村振兴产业融合发展示范带建设项目(二标段)劳务分包采购</w:t>
      </w:r>
    </w:p>
    <w:p w14:paraId="205245A9">
      <w:pPr>
        <w:spacing w:line="480" w:lineRule="auto"/>
        <w:jc w:val="both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  <w:lang w:eastAsia="zh-CN"/>
        </w:rPr>
        <w:t>项目编号：CCJS-TMLEBD-2026002</w:t>
      </w:r>
    </w:p>
    <w:p w14:paraId="290A0146">
      <w:pPr>
        <w:spacing w:line="480" w:lineRule="auto"/>
        <w:jc w:val="both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采购人：</w:t>
      </w:r>
      <w:r>
        <w:rPr>
          <w:rFonts w:hint="eastAsia" w:ascii="宋体" w:hAnsi="宋体" w:eastAsia="宋体" w:cs="宋体"/>
          <w:sz w:val="24"/>
          <w:lang w:eastAsia="zh-CN"/>
        </w:rPr>
        <w:t>雅安市名山区茶城建设工程有限公司</w:t>
      </w:r>
    </w:p>
    <w:p w14:paraId="3A1CFD55">
      <w:pPr>
        <w:spacing w:line="480" w:lineRule="auto"/>
        <w:jc w:val="both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代理机构：</w:t>
      </w:r>
      <w:r>
        <w:rPr>
          <w:rFonts w:hint="eastAsia" w:ascii="宋体" w:hAnsi="宋体" w:eastAsia="宋体" w:cs="宋体"/>
          <w:sz w:val="24"/>
          <w:lang w:eastAsia="zh-CN"/>
        </w:rPr>
        <w:t>四川启立工程造价咨询有限公司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  </w:t>
      </w:r>
    </w:p>
    <w:p w14:paraId="09C98CCE">
      <w:pPr>
        <w:spacing w:line="480" w:lineRule="auto"/>
        <w:jc w:val="both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建设地点：雅安市名山区</w:t>
      </w:r>
      <w:r>
        <w:rPr>
          <w:rFonts w:hint="eastAsia" w:ascii="宋体" w:hAnsi="宋体" w:eastAsia="宋体" w:cs="宋体"/>
          <w:sz w:val="24"/>
          <w:lang w:val="en-US" w:eastAsia="zh-CN"/>
        </w:rPr>
        <w:t>万古镇横山村</w:t>
      </w:r>
    </w:p>
    <w:p w14:paraId="6F8B01FE">
      <w:pPr>
        <w:spacing w:line="480" w:lineRule="auto"/>
        <w:jc w:val="both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项目类型：</w:t>
      </w:r>
      <w:r>
        <w:rPr>
          <w:rFonts w:hint="eastAsia" w:ascii="宋体" w:hAnsi="宋体" w:eastAsia="宋体" w:cs="宋体"/>
          <w:sz w:val="24"/>
          <w:lang w:val="en-US" w:eastAsia="zh-CN"/>
        </w:rPr>
        <w:t>劳务分包</w:t>
      </w:r>
    </w:p>
    <w:p w14:paraId="444AD7ED">
      <w:pPr>
        <w:spacing w:line="48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采购内容：</w:t>
      </w:r>
      <w:r>
        <w:rPr>
          <w:rFonts w:hint="eastAsia" w:ascii="宋体" w:hAnsi="宋体" w:eastAsia="宋体" w:cs="宋体"/>
          <w:sz w:val="24"/>
          <w:lang w:eastAsia="zh-CN"/>
        </w:rPr>
        <w:t>雅安市名山区天蒙路片区乡村振兴产业融合发展示范带建设项目（二标段）</w:t>
      </w:r>
      <w:r>
        <w:rPr>
          <w:rFonts w:hint="eastAsia" w:ascii="宋体" w:hAnsi="宋体" w:eastAsia="宋体" w:cs="宋体"/>
          <w:sz w:val="24"/>
          <w:lang w:val="en-US" w:eastAsia="zh-CN"/>
        </w:rPr>
        <w:t>劳务分包采购（含（1）劳务包括暂定建筑施工图中的所有内容；（2）结构施工图中的所有内容；（3）挖土方、外运、完成相关施工资料、结算资料等）。</w:t>
      </w:r>
    </w:p>
    <w:p w14:paraId="4C4AC51E">
      <w:pPr>
        <w:spacing w:line="48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招标方式：询比</w:t>
      </w:r>
      <w:r>
        <w:rPr>
          <w:rFonts w:hint="eastAsia" w:ascii="宋体" w:hAnsi="宋体" w:eastAsia="宋体" w:cs="宋体"/>
          <w:sz w:val="24"/>
          <w:lang w:val="en-US" w:eastAsia="zh-CN"/>
        </w:rPr>
        <w:t>-库内</w:t>
      </w:r>
    </w:p>
    <w:p w14:paraId="39A6402B">
      <w:pPr>
        <w:spacing w:line="48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投标截</w:t>
      </w:r>
      <w:r>
        <w:rPr>
          <w:rFonts w:hint="eastAsia" w:ascii="宋体" w:hAnsi="宋体" w:eastAsia="宋体" w:cs="宋体"/>
          <w:sz w:val="24"/>
          <w:lang w:eastAsia="zh-CN"/>
        </w:rPr>
        <w:t>止</w:t>
      </w:r>
      <w:r>
        <w:rPr>
          <w:rFonts w:hint="eastAsia" w:ascii="宋体" w:hAnsi="宋体" w:eastAsia="宋体" w:cs="宋体"/>
          <w:sz w:val="24"/>
        </w:rPr>
        <w:t>时间：2026年</w:t>
      </w:r>
      <w:r>
        <w:rPr>
          <w:rFonts w:hint="eastAsia" w:ascii="宋体" w:hAnsi="宋体" w:eastAsia="宋体" w:cs="宋体"/>
          <w:sz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hint="eastAsia" w:ascii="宋体" w:hAnsi="宋体" w:eastAsia="宋体" w:cs="宋体"/>
          <w:sz w:val="24"/>
          <w:lang w:val="en-US" w:eastAsia="zh-CN"/>
        </w:rPr>
        <w:t>14</w:t>
      </w:r>
      <w:r>
        <w:rPr>
          <w:rFonts w:hint="eastAsia" w:ascii="宋体" w:hAnsi="宋体" w:eastAsia="宋体" w:cs="宋体"/>
          <w:sz w:val="24"/>
        </w:rPr>
        <w:t>日</w:t>
      </w:r>
      <w:r>
        <w:rPr>
          <w:rFonts w:hint="eastAsia" w:ascii="宋体" w:hAnsi="宋体" w:eastAsia="宋体" w:cs="宋体"/>
          <w:sz w:val="24"/>
          <w:lang w:val="en-US" w:eastAsia="zh-CN"/>
        </w:rPr>
        <w:t>16</w:t>
      </w:r>
      <w:r>
        <w:rPr>
          <w:rFonts w:hint="eastAsia" w:ascii="宋体" w:hAnsi="宋体" w:eastAsia="宋体" w:cs="宋体"/>
          <w:sz w:val="24"/>
        </w:rPr>
        <w:t>时</w:t>
      </w:r>
      <w:r>
        <w:rPr>
          <w:rFonts w:hint="eastAsia" w:ascii="宋体" w:hAnsi="宋体" w:eastAsia="宋体" w:cs="宋体"/>
          <w:sz w:val="24"/>
          <w:lang w:val="en-US" w:eastAsia="zh-CN"/>
        </w:rPr>
        <w:t>30</w:t>
      </w:r>
      <w:r>
        <w:rPr>
          <w:rFonts w:hint="eastAsia" w:ascii="宋体" w:hAnsi="宋体" w:eastAsia="宋体" w:cs="宋体"/>
          <w:sz w:val="24"/>
        </w:rPr>
        <w:t>分</w:t>
      </w:r>
    </w:p>
    <w:p w14:paraId="596F96F0">
      <w:pPr>
        <w:spacing w:line="48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开标时间：2026年</w:t>
      </w:r>
      <w:r>
        <w:rPr>
          <w:rFonts w:hint="eastAsia" w:ascii="宋体" w:hAnsi="宋体" w:eastAsia="宋体" w:cs="宋体"/>
          <w:sz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hint="eastAsia" w:ascii="宋体" w:hAnsi="宋体" w:eastAsia="宋体" w:cs="宋体"/>
          <w:sz w:val="24"/>
          <w:lang w:val="en-US" w:eastAsia="zh-CN"/>
        </w:rPr>
        <w:t>14</w:t>
      </w:r>
      <w:r>
        <w:rPr>
          <w:rFonts w:hint="eastAsia" w:ascii="宋体" w:hAnsi="宋体" w:eastAsia="宋体" w:cs="宋体"/>
          <w:sz w:val="24"/>
        </w:rPr>
        <w:t>日</w:t>
      </w:r>
      <w:r>
        <w:rPr>
          <w:rFonts w:hint="eastAsia" w:ascii="宋体" w:hAnsi="宋体" w:eastAsia="宋体" w:cs="宋体"/>
          <w:sz w:val="24"/>
          <w:lang w:val="en-US" w:eastAsia="zh-CN"/>
        </w:rPr>
        <w:t>16</w:t>
      </w:r>
      <w:r>
        <w:rPr>
          <w:rFonts w:hint="eastAsia" w:ascii="宋体" w:hAnsi="宋体" w:eastAsia="宋体" w:cs="宋体"/>
          <w:sz w:val="24"/>
        </w:rPr>
        <w:t>时</w:t>
      </w:r>
      <w:r>
        <w:rPr>
          <w:rFonts w:hint="eastAsia" w:ascii="宋体" w:hAnsi="宋体" w:eastAsia="宋体" w:cs="宋体"/>
          <w:sz w:val="24"/>
          <w:lang w:val="en-US" w:eastAsia="zh-CN"/>
        </w:rPr>
        <w:t>30</w:t>
      </w:r>
      <w:r>
        <w:rPr>
          <w:rFonts w:hint="eastAsia" w:ascii="宋体" w:hAnsi="宋体" w:eastAsia="宋体" w:cs="宋体"/>
          <w:sz w:val="24"/>
        </w:rPr>
        <w:t>分</w:t>
      </w:r>
    </w:p>
    <w:p w14:paraId="1CCC2037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 w:cs="宋体"/>
          <w:sz w:val="24"/>
        </w:rPr>
        <w:t>开标地点：</w:t>
      </w:r>
      <w:r>
        <w:rPr>
          <w:rFonts w:hint="eastAsia" w:ascii="宋体" w:hAnsi="宋体" w:eastAsia="宋体" w:cs="宋体"/>
          <w:sz w:val="24"/>
          <w:lang w:eastAsia="zh-CN"/>
        </w:rPr>
        <w:t>雅安市雨城区桃花巷124号</w:t>
      </w:r>
    </w:p>
    <w:p w14:paraId="57A60D56">
      <w:pPr>
        <w:spacing w:line="480" w:lineRule="auto"/>
        <w:rPr>
          <w:rFonts w:hint="eastAsia" w:ascii="宋体" w:hAnsi="宋体" w:eastAsia="宋体"/>
          <w:b/>
          <w:bCs/>
          <w:sz w:val="32"/>
          <w:szCs w:val="32"/>
        </w:rPr>
      </w:pPr>
    </w:p>
    <w:p w14:paraId="6E13877B">
      <w:pPr>
        <w:spacing w:line="480" w:lineRule="auto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评标结果</w:t>
      </w:r>
    </w:p>
    <w:p w14:paraId="5707CEC1">
      <w:pPr>
        <w:spacing w:line="480" w:lineRule="auto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</w:rPr>
        <w:t>报名单位家数：</w:t>
      </w:r>
      <w:r>
        <w:rPr>
          <w:rFonts w:hint="eastAsia" w:ascii="宋体" w:hAnsi="宋体" w:eastAsia="宋体"/>
          <w:sz w:val="24"/>
          <w:lang w:val="en-US" w:eastAsia="zh-CN"/>
        </w:rPr>
        <w:t>4</w:t>
      </w:r>
    </w:p>
    <w:p w14:paraId="3AEEDEAD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提交投标文件家数：详见评审报告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714"/>
        <w:gridCol w:w="1434"/>
      </w:tblGrid>
      <w:tr w14:paraId="5A8D5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074" w:type="dxa"/>
            <w:vAlign w:val="center"/>
          </w:tcPr>
          <w:p w14:paraId="212AAF37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中标候选人顺序</w:t>
            </w:r>
          </w:p>
        </w:tc>
        <w:tc>
          <w:tcPr>
            <w:tcW w:w="2074" w:type="dxa"/>
            <w:vAlign w:val="center"/>
          </w:tcPr>
          <w:p w14:paraId="7D908760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供应商名称</w:t>
            </w:r>
          </w:p>
        </w:tc>
        <w:tc>
          <w:tcPr>
            <w:tcW w:w="2714" w:type="dxa"/>
            <w:vAlign w:val="center"/>
          </w:tcPr>
          <w:p w14:paraId="2CA66922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</w:rPr>
              <w:t>供应商报价</w:t>
            </w:r>
          </w:p>
        </w:tc>
        <w:tc>
          <w:tcPr>
            <w:tcW w:w="1434" w:type="dxa"/>
            <w:vAlign w:val="center"/>
          </w:tcPr>
          <w:p w14:paraId="071C0F8D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评审得分</w:t>
            </w:r>
          </w:p>
        </w:tc>
      </w:tr>
      <w:tr w14:paraId="299E2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2074" w:type="dxa"/>
            <w:vAlign w:val="center"/>
          </w:tcPr>
          <w:p w14:paraId="3684BAB7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/>
                <w:sz w:val="24"/>
              </w:rPr>
              <w:t>第一中标候选人</w:t>
            </w:r>
          </w:p>
        </w:tc>
        <w:tc>
          <w:tcPr>
            <w:tcW w:w="2074" w:type="dxa"/>
            <w:vAlign w:val="center"/>
          </w:tcPr>
          <w:p w14:paraId="1CFBC331">
            <w:pPr>
              <w:spacing w:after="0" w:line="24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default" w:ascii="宋体" w:hAnsi="宋体" w:eastAsia="宋体"/>
                <w:sz w:val="24"/>
                <w:lang w:val="en-US" w:eastAsia="zh-CN"/>
              </w:rPr>
              <w:t>中铖浩铭建设工程(雅安)有限公司</w:t>
            </w:r>
          </w:p>
        </w:tc>
        <w:tc>
          <w:tcPr>
            <w:tcW w:w="2714" w:type="dxa"/>
            <w:vAlign w:val="center"/>
          </w:tcPr>
          <w:p w14:paraId="6CCA6D66">
            <w:pPr>
              <w:spacing w:after="0" w:line="24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default" w:ascii="宋体" w:hAnsi="宋体" w:eastAsia="宋体"/>
                <w:sz w:val="24"/>
                <w:lang w:val="en-US" w:eastAsia="zh-CN"/>
              </w:rPr>
              <w:t>以建设单位聘请的第三方审计审定结果所含劳务价格*0.95后再行下浮</w:t>
            </w:r>
            <w:r>
              <w:rPr>
                <w:rFonts w:hint="default" w:ascii="宋体" w:hAnsi="宋体" w:eastAsia="宋体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u w:val="single"/>
                <w:lang w:val="en-US" w:eastAsia="zh-CN"/>
              </w:rPr>
              <w:t>7.98</w:t>
            </w:r>
            <w:r>
              <w:rPr>
                <w:rFonts w:hint="default" w:ascii="宋体" w:hAnsi="宋体" w:eastAsia="宋体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/>
                <w:sz w:val="24"/>
                <w:lang w:val="en-US" w:eastAsia="zh-CN"/>
              </w:rPr>
              <w:t>%</w:t>
            </w:r>
          </w:p>
        </w:tc>
        <w:tc>
          <w:tcPr>
            <w:tcW w:w="1434" w:type="dxa"/>
            <w:vAlign w:val="center"/>
          </w:tcPr>
          <w:p w14:paraId="0BE34A18">
            <w:pPr>
              <w:spacing w:after="0" w:line="24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96.40</w:t>
            </w:r>
          </w:p>
        </w:tc>
      </w:tr>
      <w:tr w14:paraId="24F6C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2074" w:type="dxa"/>
            <w:vAlign w:val="center"/>
          </w:tcPr>
          <w:p w14:paraId="574FF6B1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第二中标候选人</w:t>
            </w:r>
          </w:p>
        </w:tc>
        <w:tc>
          <w:tcPr>
            <w:tcW w:w="2074" w:type="dxa"/>
            <w:vAlign w:val="center"/>
          </w:tcPr>
          <w:p w14:paraId="31B7DA8A">
            <w:pPr>
              <w:spacing w:after="0" w:line="240" w:lineRule="auto"/>
              <w:jc w:val="center"/>
              <w:rPr>
                <w:rFonts w:hint="default" w:ascii="宋体" w:hAnsi="宋体" w:eastAsia="宋体"/>
                <w:sz w:val="24"/>
                <w:lang w:val="en-US"/>
              </w:rPr>
            </w:pPr>
            <w:r>
              <w:rPr>
                <w:rFonts w:hint="default" w:ascii="宋体" w:hAnsi="宋体" w:eastAsia="宋体"/>
                <w:sz w:val="24"/>
                <w:lang w:val="en-US" w:eastAsia="zh-CN"/>
              </w:rPr>
              <w:t>雅安市前沿建设工程有限公司</w:t>
            </w:r>
          </w:p>
        </w:tc>
        <w:tc>
          <w:tcPr>
            <w:tcW w:w="2714" w:type="dxa"/>
            <w:vAlign w:val="center"/>
          </w:tcPr>
          <w:p w14:paraId="60D77416">
            <w:pPr>
              <w:spacing w:after="0" w:line="24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default" w:ascii="宋体" w:hAnsi="宋体" w:eastAsia="宋体"/>
                <w:sz w:val="24"/>
                <w:lang w:val="en-US" w:eastAsia="zh-CN"/>
              </w:rPr>
              <w:t>以建设单位聘请的第三方审计审定结果所含劳务价格*0.95后再行下浮</w:t>
            </w:r>
            <w:r>
              <w:rPr>
                <w:rFonts w:hint="default" w:ascii="宋体" w:hAnsi="宋体" w:eastAsia="宋体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u w:val="single"/>
                <w:lang w:val="en-US" w:eastAsia="zh-CN"/>
              </w:rPr>
              <w:t>6.00</w:t>
            </w:r>
            <w:r>
              <w:rPr>
                <w:rFonts w:hint="default" w:ascii="宋体" w:hAnsi="宋体" w:eastAsia="宋体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/>
                <w:sz w:val="24"/>
                <w:lang w:val="en-US" w:eastAsia="zh-CN"/>
              </w:rPr>
              <w:t>%</w:t>
            </w:r>
          </w:p>
        </w:tc>
        <w:tc>
          <w:tcPr>
            <w:tcW w:w="1434" w:type="dxa"/>
            <w:vAlign w:val="center"/>
          </w:tcPr>
          <w:p w14:paraId="59942FB3">
            <w:pPr>
              <w:spacing w:after="0" w:line="24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95.77</w:t>
            </w:r>
          </w:p>
        </w:tc>
      </w:tr>
      <w:tr w14:paraId="5055C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</w:trPr>
        <w:tc>
          <w:tcPr>
            <w:tcW w:w="2074" w:type="dxa"/>
            <w:vAlign w:val="center"/>
          </w:tcPr>
          <w:p w14:paraId="76132EE6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第三中标候选人</w:t>
            </w:r>
          </w:p>
        </w:tc>
        <w:tc>
          <w:tcPr>
            <w:tcW w:w="2074" w:type="dxa"/>
            <w:vAlign w:val="center"/>
          </w:tcPr>
          <w:p w14:paraId="70789E80">
            <w:pPr>
              <w:spacing w:after="0" w:line="24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default" w:ascii="宋体" w:hAnsi="宋体" w:eastAsia="宋体"/>
                <w:sz w:val="24"/>
                <w:lang w:val="en-US" w:eastAsia="zh-CN"/>
              </w:rPr>
              <w:t>四川兵帅建筑工程有限公司</w:t>
            </w:r>
          </w:p>
        </w:tc>
        <w:tc>
          <w:tcPr>
            <w:tcW w:w="2714" w:type="dxa"/>
            <w:vAlign w:val="center"/>
          </w:tcPr>
          <w:p w14:paraId="30DBAAA6">
            <w:pPr>
              <w:spacing w:after="0" w:line="24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default" w:ascii="宋体" w:hAnsi="宋体" w:eastAsia="宋体"/>
                <w:sz w:val="24"/>
                <w:lang w:val="en-US" w:eastAsia="zh-CN"/>
              </w:rPr>
              <w:t>以建设单位聘请的第三方审计审定结果所含劳务价格*0.95后再行下浮</w:t>
            </w:r>
            <w:r>
              <w:rPr>
                <w:rFonts w:hint="default" w:ascii="宋体" w:hAnsi="宋体" w:eastAsia="宋体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u w:val="single"/>
                <w:lang w:val="en-US" w:eastAsia="zh-CN"/>
              </w:rPr>
              <w:t>6.00</w:t>
            </w:r>
            <w:r>
              <w:rPr>
                <w:rFonts w:hint="default" w:ascii="宋体" w:hAnsi="宋体" w:eastAsia="宋体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/>
                <w:sz w:val="24"/>
                <w:lang w:val="en-US" w:eastAsia="zh-CN"/>
              </w:rPr>
              <w:t>%</w:t>
            </w:r>
          </w:p>
        </w:tc>
        <w:tc>
          <w:tcPr>
            <w:tcW w:w="1434" w:type="dxa"/>
            <w:vAlign w:val="center"/>
          </w:tcPr>
          <w:p w14:paraId="737DD0DB">
            <w:pPr>
              <w:spacing w:after="0" w:line="24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93.17</w:t>
            </w:r>
          </w:p>
        </w:tc>
      </w:tr>
    </w:tbl>
    <w:p w14:paraId="30683CB8">
      <w:pPr>
        <w:rPr>
          <w:rFonts w:hint="eastAsia"/>
        </w:rPr>
      </w:pPr>
    </w:p>
    <w:p w14:paraId="039D1B40">
      <w:pPr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成交供应商：</w:t>
      </w:r>
      <w:r>
        <w:rPr>
          <w:rFonts w:hint="default" w:ascii="宋体" w:hAnsi="宋体" w:eastAsia="宋体"/>
          <w:sz w:val="24"/>
          <w:lang w:val="en-US" w:eastAsia="zh-CN"/>
        </w:rPr>
        <w:t>中铖浩铭建设工程(雅安)有限公司</w:t>
      </w:r>
    </w:p>
    <w:p w14:paraId="0FEA4276">
      <w:pPr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公告公示时间：3个日历天（2026年9月16日至2026年9月18</w:t>
      </w:r>
      <w:bookmarkStart w:id="0" w:name="_GoBack"/>
      <w:bookmarkEnd w:id="0"/>
      <w:r>
        <w:rPr>
          <w:rFonts w:hint="eastAsia" w:ascii="宋体" w:hAnsi="宋体" w:eastAsia="宋体"/>
          <w:sz w:val="24"/>
          <w:lang w:val="en-US" w:eastAsia="zh-CN"/>
        </w:rPr>
        <w:t>日）</w:t>
      </w:r>
    </w:p>
    <w:p w14:paraId="68F00814">
      <w:pPr>
        <w:jc w:val="center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63F"/>
    <w:rsid w:val="0004663F"/>
    <w:rsid w:val="00046CF2"/>
    <w:rsid w:val="000D6701"/>
    <w:rsid w:val="0041114F"/>
    <w:rsid w:val="00522F1D"/>
    <w:rsid w:val="006E4D11"/>
    <w:rsid w:val="00796851"/>
    <w:rsid w:val="007C293C"/>
    <w:rsid w:val="008531A5"/>
    <w:rsid w:val="00877C25"/>
    <w:rsid w:val="00935E81"/>
    <w:rsid w:val="0096563A"/>
    <w:rsid w:val="00B20F81"/>
    <w:rsid w:val="00C51B4D"/>
    <w:rsid w:val="00CA0AF1"/>
    <w:rsid w:val="00EE2EFB"/>
    <w:rsid w:val="09CB6A81"/>
    <w:rsid w:val="0CDC5621"/>
    <w:rsid w:val="0D210D4D"/>
    <w:rsid w:val="0D7B1BD3"/>
    <w:rsid w:val="0E6B489E"/>
    <w:rsid w:val="10B635E7"/>
    <w:rsid w:val="11AA5186"/>
    <w:rsid w:val="15916DD0"/>
    <w:rsid w:val="1C075F4D"/>
    <w:rsid w:val="1ED241CF"/>
    <w:rsid w:val="21FF3314"/>
    <w:rsid w:val="224C5BBD"/>
    <w:rsid w:val="24D40A88"/>
    <w:rsid w:val="25A138F6"/>
    <w:rsid w:val="31257A09"/>
    <w:rsid w:val="31A558F7"/>
    <w:rsid w:val="32177DDF"/>
    <w:rsid w:val="32E91BA2"/>
    <w:rsid w:val="38AF4043"/>
    <w:rsid w:val="3CA474D1"/>
    <w:rsid w:val="407056B1"/>
    <w:rsid w:val="4355185E"/>
    <w:rsid w:val="48067C94"/>
    <w:rsid w:val="493568CD"/>
    <w:rsid w:val="4AA942EE"/>
    <w:rsid w:val="52522E68"/>
    <w:rsid w:val="55A62C08"/>
    <w:rsid w:val="566A241D"/>
    <w:rsid w:val="59407001"/>
    <w:rsid w:val="5A966CDB"/>
    <w:rsid w:val="5BC542DC"/>
    <w:rsid w:val="5F0C54BA"/>
    <w:rsid w:val="64F358D4"/>
    <w:rsid w:val="65944B16"/>
    <w:rsid w:val="6CED3A62"/>
    <w:rsid w:val="719E6674"/>
    <w:rsid w:val="71E87BEC"/>
    <w:rsid w:val="7270149D"/>
    <w:rsid w:val="78920BB8"/>
    <w:rsid w:val="78AD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qFormat="1" w:uiPriority="39" w:semiHidden="0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next w:val="12"/>
    <w:qFormat/>
    <w:uiPriority w:val="0"/>
    <w:pPr>
      <w:spacing w:after="120" w:afterLines="0"/>
    </w:pPr>
  </w:style>
  <w:style w:type="paragraph" w:customStyle="1" w:styleId="12">
    <w:name w:val="附件标题-1"/>
    <w:next w:val="1"/>
    <w:qFormat/>
    <w:uiPriority w:val="0"/>
    <w:pPr>
      <w:widowControl w:val="0"/>
      <w:spacing w:before="50" w:after="50"/>
      <w:jc w:val="center"/>
    </w:pPr>
    <w:rPr>
      <w:rFonts w:ascii="Times New Roman" w:hAnsi="Times New Roman" w:eastAsia="黑体" w:cs="Times New Roman"/>
      <w:kern w:val="2"/>
      <w:sz w:val="32"/>
      <w:szCs w:val="24"/>
      <w:lang w:val="en-US" w:eastAsia="zh-CN" w:bidi="ar-SA"/>
    </w:rPr>
  </w:style>
  <w:style w:type="paragraph" w:styleId="13">
    <w:name w:val="footer"/>
    <w:basedOn w:val="1"/>
    <w:link w:val="4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4">
    <w:name w:val="head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3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oc 6"/>
    <w:basedOn w:val="1"/>
    <w:next w:val="1"/>
    <w:unhideWhenUsed/>
    <w:qFormat/>
    <w:uiPriority w:val="39"/>
    <w:pPr>
      <w:ind w:left="2100" w:leftChars="1000"/>
    </w:pPr>
  </w:style>
  <w:style w:type="paragraph" w:styleId="17">
    <w:name w:val="Normal (Web)"/>
    <w:basedOn w:val="1"/>
    <w:qFormat/>
    <w:uiPriority w:val="0"/>
    <w:pPr>
      <w:widowControl/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8">
    <w:name w:val="Title"/>
    <w:basedOn w:val="1"/>
    <w:next w:val="1"/>
    <w:link w:val="32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9">
    <w:name w:val="Body Text First Indent"/>
    <w:basedOn w:val="11"/>
    <w:next w:val="16"/>
    <w:qFormat/>
    <w:uiPriority w:val="0"/>
    <w:pPr>
      <w:spacing w:line="360" w:lineRule="auto"/>
      <w:ind w:firstLine="880" w:firstLineChars="200"/>
    </w:pPr>
    <w:rPr>
      <w:rFonts w:ascii="宋体" w:hAnsi="宋体" w:eastAsia="宋体" w:cs="Times New Roman"/>
      <w:sz w:val="24"/>
      <w:szCs w:val="20"/>
    </w:rPr>
  </w:style>
  <w:style w:type="table" w:styleId="21">
    <w:name w:val="Table Grid"/>
    <w:basedOn w:val="20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3">
    <w:name w:val="标题 1 字符"/>
    <w:basedOn w:val="22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4">
    <w:name w:val="标题 2 字符"/>
    <w:basedOn w:val="22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5">
    <w:name w:val="标题 3 字符"/>
    <w:basedOn w:val="22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6">
    <w:name w:val="标题 4 字符"/>
    <w:basedOn w:val="22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7">
    <w:name w:val="标题 5 字符"/>
    <w:basedOn w:val="22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8">
    <w:name w:val="标题 6 字符"/>
    <w:basedOn w:val="22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9">
    <w:name w:val="标题 7 字符"/>
    <w:basedOn w:val="22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8 字符"/>
    <w:basedOn w:val="22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9 字符"/>
    <w:basedOn w:val="22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字符"/>
    <w:basedOn w:val="22"/>
    <w:link w:val="18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3">
    <w:name w:val="副标题 字符"/>
    <w:basedOn w:val="22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Quote"/>
    <w:basedOn w:val="1"/>
    <w:next w:val="1"/>
    <w:link w:val="35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引用 字符"/>
    <w:basedOn w:val="22"/>
    <w:link w:val="3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6">
    <w:name w:val="List Paragraph"/>
    <w:basedOn w:val="1"/>
    <w:qFormat/>
    <w:uiPriority w:val="34"/>
    <w:pPr>
      <w:ind w:left="720"/>
      <w:contextualSpacing/>
    </w:pPr>
  </w:style>
  <w:style w:type="character" w:customStyle="1" w:styleId="37">
    <w:name w:val="Intense Emphasis"/>
    <w:basedOn w:val="22"/>
    <w:qFormat/>
    <w:uiPriority w:val="21"/>
    <w:rPr>
      <w:i/>
      <w:iCs/>
      <w:color w:val="2F5597" w:themeColor="accent1" w:themeShade="BF"/>
    </w:rPr>
  </w:style>
  <w:style w:type="paragraph" w:styleId="38">
    <w:name w:val="Intense Quote"/>
    <w:basedOn w:val="1"/>
    <w:next w:val="1"/>
    <w:link w:val="39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9">
    <w:name w:val="明显引用 字符"/>
    <w:basedOn w:val="22"/>
    <w:link w:val="38"/>
    <w:qFormat/>
    <w:uiPriority w:val="30"/>
    <w:rPr>
      <w:i/>
      <w:iCs/>
      <w:color w:val="2F5597" w:themeColor="accent1" w:themeShade="BF"/>
    </w:rPr>
  </w:style>
  <w:style w:type="character" w:customStyle="1" w:styleId="40">
    <w:name w:val="Intense Reference"/>
    <w:basedOn w:val="22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1">
    <w:name w:val="页眉 字符"/>
    <w:basedOn w:val="22"/>
    <w:link w:val="14"/>
    <w:qFormat/>
    <w:uiPriority w:val="99"/>
    <w:rPr>
      <w:sz w:val="18"/>
      <w:szCs w:val="18"/>
    </w:rPr>
  </w:style>
  <w:style w:type="character" w:customStyle="1" w:styleId="42">
    <w:name w:val="页脚 字符"/>
    <w:basedOn w:val="22"/>
    <w:link w:val="1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585</Words>
  <Characters>658</Characters>
  <Lines>32</Lines>
  <Paragraphs>43</Paragraphs>
  <TotalTime>3</TotalTime>
  <ScaleCrop>false</ScaleCrop>
  <LinksUpToDate>false</LinksUpToDate>
  <CharactersWithSpaces>670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2025-06-18T02:53:00Z</dcterms:created>
  <dc:creator>欣 王</dc:creator>
  <cp:lastModifiedBy>小刘</cp:lastModifiedBy>
  <dcterms:modified xsi:type="dcterms:W3CDTF">2026-09-16T00:32:32Z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eyJoZGlkIjoiMzY4NjY5MDg0NjFhODc1ZTBmYTE3MzgzOGYzNDQ5ODAiLCJ1c2VySWQiOiIxMDQ4NjI0NzA5In0=</vt:lpwstr>
  </property>
  <property fmtid="{D5CDD505-2E9C-101B-9397-08002B2CF9AE}" pid="3" name="KSOProductBuildVer">
    <vt:lpwstr>2052-12.1.0.28505</vt:lpwstr>
  </property>
  <property fmtid="{D5CDD505-2E9C-101B-9397-08002B2CF9AE}" pid="4" name="ICV">
    <vt:lpwstr>4602B91110A04D26A8F03CD937B75F6D_13</vt:lpwstr>
  </property>
</Properties>
</file>